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3B8BDE" w14:textId="77777777" w:rsidR="003832C0" w:rsidRDefault="0036508D" w:rsidP="003832C0">
      <w:pPr>
        <w:spacing w:after="0"/>
        <w:rPr>
          <w:rFonts w:cstheme="minorHAnsi"/>
          <w:b/>
          <w:sz w:val="28"/>
          <w:szCs w:val="28"/>
        </w:rPr>
      </w:pPr>
      <w:r w:rsidRPr="003832C0">
        <w:rPr>
          <w:rFonts w:cstheme="minorHAnsi"/>
          <w:b/>
          <w:sz w:val="44"/>
          <w:szCs w:val="44"/>
        </w:rPr>
        <w:t>Overview</w:t>
      </w:r>
    </w:p>
    <w:p w14:paraId="36045380" w14:textId="77777777" w:rsidR="003832C0" w:rsidRDefault="003832C0" w:rsidP="003832C0">
      <w:pPr>
        <w:spacing w:after="0"/>
        <w:rPr>
          <w:rFonts w:cstheme="minorHAnsi"/>
          <w:b/>
          <w:i/>
          <w:sz w:val="28"/>
          <w:szCs w:val="28"/>
        </w:rPr>
      </w:pPr>
      <w:r>
        <w:rPr>
          <w:rFonts w:cstheme="minorHAnsi"/>
          <w:b/>
          <w:i/>
          <w:sz w:val="28"/>
          <w:szCs w:val="28"/>
        </w:rPr>
        <w:t>Presentation instructions</w:t>
      </w:r>
    </w:p>
    <w:p w14:paraId="600D6088" w14:textId="3ADC71BE" w:rsidR="00121E4D" w:rsidRPr="003832C0" w:rsidRDefault="003832C0" w:rsidP="003832C0">
      <w:pPr>
        <w:spacing w:after="0"/>
        <w:rPr>
          <w:rFonts w:cstheme="minorHAnsi"/>
          <w:b/>
          <w:sz w:val="44"/>
          <w:szCs w:val="44"/>
        </w:rPr>
      </w:pPr>
      <w:r w:rsidRPr="003832C0">
        <w:rPr>
          <w:rFonts w:cstheme="minorHAnsi"/>
          <w:b/>
          <w:sz w:val="44"/>
          <w:szCs w:val="44"/>
        </w:rPr>
        <w:t xml:space="preserve"> </w:t>
      </w:r>
    </w:p>
    <w:p w14:paraId="3E4A0C37" w14:textId="50E19489" w:rsidR="00370741" w:rsidRPr="003832C0" w:rsidRDefault="00234FB5" w:rsidP="00121E4D">
      <w:pPr>
        <w:rPr>
          <w:rFonts w:eastAsia="Calibri" w:cstheme="minorHAnsi"/>
          <w:sz w:val="32"/>
          <w:szCs w:val="32"/>
        </w:rPr>
      </w:pPr>
      <w:r w:rsidRPr="003832C0">
        <w:rPr>
          <w:rFonts w:eastAsia="Calibri" w:cstheme="minorHAnsi"/>
          <w:b/>
          <w:sz w:val="32"/>
          <w:szCs w:val="32"/>
        </w:rPr>
        <w:t>Purpose</w:t>
      </w:r>
      <w:r w:rsidRPr="003832C0">
        <w:rPr>
          <w:rFonts w:eastAsia="Calibri" w:cstheme="minorHAnsi"/>
          <w:sz w:val="32"/>
          <w:szCs w:val="32"/>
        </w:rPr>
        <w:t xml:space="preserve"> </w:t>
      </w:r>
    </w:p>
    <w:p w14:paraId="603A4378" w14:textId="77777777" w:rsidR="003832C0" w:rsidRDefault="00234FB5" w:rsidP="00121E4D">
      <w:pPr>
        <w:rPr>
          <w:rFonts w:eastAsia="Calibri" w:cstheme="minorHAnsi"/>
          <w:sz w:val="24"/>
          <w:szCs w:val="24"/>
        </w:rPr>
      </w:pPr>
      <w:r w:rsidRPr="003832C0">
        <w:rPr>
          <w:rFonts w:eastAsia="Calibri" w:cstheme="minorHAnsi"/>
          <w:sz w:val="24"/>
          <w:szCs w:val="24"/>
        </w:rPr>
        <w:t xml:space="preserve">The purpose of this activity is </w:t>
      </w:r>
      <w:r w:rsidR="00370741" w:rsidRPr="003832C0">
        <w:rPr>
          <w:rFonts w:eastAsia="Calibri" w:cstheme="minorHAnsi"/>
          <w:sz w:val="24"/>
          <w:szCs w:val="24"/>
        </w:rPr>
        <w:t>to</w:t>
      </w:r>
      <w:r w:rsidR="003832C0">
        <w:rPr>
          <w:rFonts w:eastAsia="Calibri" w:cstheme="minorHAnsi"/>
          <w:sz w:val="24"/>
          <w:szCs w:val="24"/>
        </w:rPr>
        <w:t>:</w:t>
      </w:r>
    </w:p>
    <w:p w14:paraId="3973F07C" w14:textId="1F6623E2" w:rsidR="003832C0" w:rsidRPr="003832C0" w:rsidRDefault="00370741" w:rsidP="003832C0">
      <w:pPr>
        <w:pStyle w:val="ListParagraph"/>
        <w:numPr>
          <w:ilvl w:val="0"/>
          <w:numId w:val="11"/>
        </w:numPr>
        <w:rPr>
          <w:rFonts w:cstheme="minorHAnsi"/>
          <w:sz w:val="24"/>
          <w:szCs w:val="24"/>
        </w:rPr>
      </w:pPr>
      <w:r w:rsidRPr="003832C0">
        <w:rPr>
          <w:rFonts w:eastAsia="Calibri" w:cstheme="minorHAnsi"/>
          <w:sz w:val="24"/>
          <w:szCs w:val="24"/>
        </w:rPr>
        <w:t xml:space="preserve"> review the recommended regimens for </w:t>
      </w:r>
      <w:r w:rsidR="00DE3BFB" w:rsidRPr="003832C0">
        <w:rPr>
          <w:rFonts w:eastAsia="Calibri" w:cstheme="minorHAnsi"/>
          <w:sz w:val="24"/>
          <w:szCs w:val="24"/>
        </w:rPr>
        <w:t xml:space="preserve">medical management of PAC and </w:t>
      </w:r>
      <w:r w:rsidR="00B2483C">
        <w:rPr>
          <w:rFonts w:eastAsia="Calibri" w:cstheme="minorHAnsi"/>
          <w:sz w:val="24"/>
          <w:szCs w:val="24"/>
        </w:rPr>
        <w:t>m</w:t>
      </w:r>
      <w:bookmarkStart w:id="0" w:name="_GoBack"/>
      <w:bookmarkEnd w:id="0"/>
      <w:r w:rsidR="00B2483C">
        <w:rPr>
          <w:rFonts w:eastAsia="Calibri" w:cstheme="minorHAnsi"/>
          <w:sz w:val="24"/>
          <w:szCs w:val="24"/>
        </w:rPr>
        <w:t>aternal or f</w:t>
      </w:r>
      <w:r w:rsidR="00DE3BFB" w:rsidRPr="003832C0">
        <w:rPr>
          <w:rFonts w:eastAsia="Calibri" w:cstheme="minorHAnsi"/>
          <w:sz w:val="24"/>
          <w:szCs w:val="24"/>
        </w:rPr>
        <w:t xml:space="preserve">etal </w:t>
      </w:r>
      <w:r w:rsidRPr="003832C0">
        <w:rPr>
          <w:rFonts w:eastAsia="Calibri" w:cstheme="minorHAnsi"/>
          <w:sz w:val="24"/>
          <w:szCs w:val="24"/>
        </w:rPr>
        <w:t>in</w:t>
      </w:r>
      <w:r w:rsidR="00DE3BFB" w:rsidRPr="003832C0">
        <w:rPr>
          <w:rFonts w:eastAsia="Calibri" w:cstheme="minorHAnsi"/>
          <w:sz w:val="24"/>
          <w:szCs w:val="24"/>
        </w:rPr>
        <w:t>dicated</w:t>
      </w:r>
      <w:r w:rsidRPr="003832C0">
        <w:rPr>
          <w:rFonts w:eastAsia="Calibri" w:cstheme="minorHAnsi"/>
          <w:sz w:val="24"/>
          <w:szCs w:val="24"/>
        </w:rPr>
        <w:t xml:space="preserve"> abortion</w:t>
      </w:r>
      <w:r w:rsidR="00A84147" w:rsidRPr="003832C0">
        <w:rPr>
          <w:rFonts w:eastAsia="Calibri" w:cstheme="minorHAnsi"/>
          <w:sz w:val="24"/>
          <w:szCs w:val="24"/>
        </w:rPr>
        <w:t xml:space="preserve"> at or after 13 weeks</w:t>
      </w:r>
    </w:p>
    <w:p w14:paraId="16B0C7EB" w14:textId="77777777" w:rsidR="003832C0" w:rsidRPr="003832C0" w:rsidRDefault="00370741" w:rsidP="003832C0">
      <w:pPr>
        <w:pStyle w:val="ListParagraph"/>
        <w:numPr>
          <w:ilvl w:val="0"/>
          <w:numId w:val="11"/>
        </w:numPr>
        <w:rPr>
          <w:rFonts w:cstheme="minorHAnsi"/>
          <w:sz w:val="24"/>
          <w:szCs w:val="24"/>
        </w:rPr>
      </w:pPr>
      <w:r w:rsidRPr="003832C0">
        <w:rPr>
          <w:rFonts w:eastAsia="Calibri" w:cstheme="minorHAnsi"/>
          <w:sz w:val="24"/>
          <w:szCs w:val="24"/>
        </w:rPr>
        <w:t>describe how</w:t>
      </w:r>
      <w:r w:rsidR="004C2371" w:rsidRPr="003832C0">
        <w:rPr>
          <w:rFonts w:eastAsia="Calibri" w:cstheme="minorHAnsi"/>
          <w:sz w:val="24"/>
          <w:szCs w:val="24"/>
        </w:rPr>
        <w:t xml:space="preserve"> the</w:t>
      </w:r>
      <w:r w:rsidR="003832C0">
        <w:rPr>
          <w:rFonts w:eastAsia="Calibri" w:cstheme="minorHAnsi"/>
          <w:sz w:val="24"/>
          <w:szCs w:val="24"/>
        </w:rPr>
        <w:t xml:space="preserve"> regimens work</w:t>
      </w:r>
    </w:p>
    <w:p w14:paraId="5E59BD02" w14:textId="77777777" w:rsidR="003832C0" w:rsidRPr="003832C0" w:rsidRDefault="00370741" w:rsidP="003832C0">
      <w:pPr>
        <w:pStyle w:val="ListParagraph"/>
        <w:numPr>
          <w:ilvl w:val="0"/>
          <w:numId w:val="11"/>
        </w:numPr>
        <w:rPr>
          <w:rFonts w:cstheme="minorHAnsi"/>
          <w:sz w:val="24"/>
          <w:szCs w:val="24"/>
        </w:rPr>
      </w:pPr>
      <w:r w:rsidRPr="003832C0">
        <w:rPr>
          <w:rFonts w:eastAsia="Calibri" w:cstheme="minorHAnsi"/>
          <w:sz w:val="24"/>
          <w:szCs w:val="24"/>
        </w:rPr>
        <w:t xml:space="preserve"> review </w:t>
      </w:r>
      <w:r w:rsidR="003832C0">
        <w:rPr>
          <w:rFonts w:eastAsia="Calibri" w:cstheme="minorHAnsi"/>
          <w:sz w:val="24"/>
          <w:szCs w:val="24"/>
        </w:rPr>
        <w:t>regimen safety and efficacy</w:t>
      </w:r>
    </w:p>
    <w:p w14:paraId="600D6089" w14:textId="64EC7537" w:rsidR="00121E4D" w:rsidRPr="003832C0" w:rsidRDefault="00370741" w:rsidP="003832C0">
      <w:pPr>
        <w:pStyle w:val="ListParagraph"/>
        <w:numPr>
          <w:ilvl w:val="0"/>
          <w:numId w:val="11"/>
        </w:numPr>
        <w:rPr>
          <w:rFonts w:cstheme="minorHAnsi"/>
          <w:sz w:val="24"/>
          <w:szCs w:val="24"/>
        </w:rPr>
      </w:pPr>
      <w:r w:rsidRPr="003832C0">
        <w:rPr>
          <w:rFonts w:eastAsia="Calibri" w:cstheme="minorHAnsi"/>
          <w:sz w:val="24"/>
          <w:szCs w:val="24"/>
        </w:rPr>
        <w:t xml:space="preserve">discuss special considerations for young women, prior </w:t>
      </w:r>
      <w:r w:rsidR="00A84147" w:rsidRPr="003832C0">
        <w:rPr>
          <w:rFonts w:eastAsia="Calibri" w:cstheme="minorHAnsi"/>
          <w:sz w:val="24"/>
          <w:szCs w:val="24"/>
        </w:rPr>
        <w:t>hysterotomy</w:t>
      </w:r>
      <w:r w:rsidRPr="003832C0">
        <w:rPr>
          <w:rFonts w:eastAsia="Calibri" w:cstheme="minorHAnsi"/>
          <w:sz w:val="24"/>
          <w:szCs w:val="24"/>
        </w:rPr>
        <w:t>, delayed expulsion and retained placenta.</w:t>
      </w:r>
    </w:p>
    <w:p w14:paraId="216EB930" w14:textId="77777777" w:rsidR="003832C0" w:rsidRDefault="003832C0" w:rsidP="00D868B2">
      <w:pPr>
        <w:rPr>
          <w:rFonts w:eastAsia="Calibri" w:cstheme="minorHAnsi"/>
          <w:b/>
          <w:sz w:val="32"/>
          <w:szCs w:val="32"/>
        </w:rPr>
      </w:pPr>
    </w:p>
    <w:p w14:paraId="19369CDD" w14:textId="06C3D27D" w:rsidR="00370741" w:rsidRPr="003832C0" w:rsidRDefault="00D868B2" w:rsidP="00D868B2">
      <w:pPr>
        <w:rPr>
          <w:rFonts w:cstheme="minorHAnsi"/>
          <w:b/>
          <w:sz w:val="32"/>
          <w:szCs w:val="32"/>
        </w:rPr>
      </w:pPr>
      <w:r w:rsidRPr="003832C0">
        <w:rPr>
          <w:rFonts w:eastAsia="Calibri" w:cstheme="minorHAnsi"/>
          <w:b/>
          <w:sz w:val="32"/>
          <w:szCs w:val="32"/>
        </w:rPr>
        <w:t>Material</w:t>
      </w:r>
      <w:r w:rsidR="003832C0" w:rsidRPr="003832C0">
        <w:rPr>
          <w:rFonts w:cstheme="minorHAnsi"/>
          <w:b/>
          <w:sz w:val="32"/>
          <w:szCs w:val="32"/>
        </w:rPr>
        <w:t>s</w:t>
      </w:r>
      <w:r w:rsidRPr="003832C0">
        <w:rPr>
          <w:rFonts w:cstheme="minorHAnsi"/>
          <w:b/>
          <w:sz w:val="32"/>
          <w:szCs w:val="32"/>
        </w:rPr>
        <w:t xml:space="preserve"> </w:t>
      </w:r>
    </w:p>
    <w:p w14:paraId="5025BA13" w14:textId="4EE5AE47" w:rsidR="003832C0" w:rsidRPr="003832C0" w:rsidRDefault="003832C0" w:rsidP="003832C0">
      <w:pPr>
        <w:pStyle w:val="ListParagraph"/>
        <w:numPr>
          <w:ilvl w:val="0"/>
          <w:numId w:val="11"/>
        </w:numPr>
        <w:rPr>
          <w:rFonts w:cstheme="minorHAnsi"/>
          <w:sz w:val="24"/>
          <w:szCs w:val="24"/>
        </w:rPr>
      </w:pPr>
      <w:r w:rsidRPr="003832C0">
        <w:rPr>
          <w:rFonts w:cstheme="minorHAnsi"/>
          <w:sz w:val="24"/>
          <w:szCs w:val="24"/>
        </w:rPr>
        <w:t>PowerP</w:t>
      </w:r>
      <w:r w:rsidR="00370741" w:rsidRPr="003832C0">
        <w:rPr>
          <w:rFonts w:cstheme="minorHAnsi"/>
          <w:sz w:val="24"/>
          <w:szCs w:val="24"/>
        </w:rPr>
        <w:t>oint presentation</w:t>
      </w:r>
      <w:r>
        <w:rPr>
          <w:rFonts w:cstheme="minorHAnsi"/>
          <w:sz w:val="24"/>
          <w:szCs w:val="24"/>
        </w:rPr>
        <w:t>: “</w:t>
      </w:r>
      <w:r>
        <w:rPr>
          <w:rFonts w:cstheme="minorHAnsi"/>
          <w:i/>
          <w:sz w:val="24"/>
          <w:szCs w:val="24"/>
        </w:rPr>
        <w:t xml:space="preserve">An overview of medical management of indicated abortion &amp; </w:t>
      </w:r>
      <w:proofErr w:type="spellStart"/>
      <w:r>
        <w:rPr>
          <w:rFonts w:cstheme="minorHAnsi"/>
          <w:i/>
          <w:sz w:val="24"/>
          <w:szCs w:val="24"/>
        </w:rPr>
        <w:t>postabortion</w:t>
      </w:r>
      <w:proofErr w:type="spellEnd"/>
      <w:r>
        <w:rPr>
          <w:rFonts w:cstheme="minorHAnsi"/>
          <w:i/>
          <w:sz w:val="24"/>
          <w:szCs w:val="24"/>
        </w:rPr>
        <w:t xml:space="preserve"> care (PAC) at or after 13 weeks”</w:t>
      </w:r>
    </w:p>
    <w:p w14:paraId="2B918C9D" w14:textId="40DBED27" w:rsidR="00D868B2" w:rsidRPr="003832C0" w:rsidRDefault="00D868B2" w:rsidP="00D868B2">
      <w:pPr>
        <w:rPr>
          <w:rFonts w:cstheme="minorHAnsi"/>
          <w:sz w:val="24"/>
          <w:szCs w:val="24"/>
        </w:rPr>
      </w:pPr>
      <w:r w:rsidRPr="003832C0">
        <w:rPr>
          <w:rFonts w:cstheme="minorHAnsi"/>
          <w:sz w:val="24"/>
          <w:szCs w:val="24"/>
        </w:rPr>
        <w:t xml:space="preserve"> </w:t>
      </w:r>
    </w:p>
    <w:p w14:paraId="6E2D2B3B" w14:textId="49FE6E57" w:rsidR="00370741" w:rsidRPr="003832C0" w:rsidRDefault="003832C0" w:rsidP="00D868B2">
      <w:pPr>
        <w:rPr>
          <w:rFonts w:cstheme="minorHAnsi"/>
          <w:b/>
          <w:sz w:val="32"/>
          <w:szCs w:val="32"/>
        </w:rPr>
      </w:pPr>
      <w:r w:rsidRPr="003832C0">
        <w:rPr>
          <w:rFonts w:cstheme="minorHAnsi"/>
          <w:b/>
          <w:sz w:val="32"/>
          <w:szCs w:val="32"/>
        </w:rPr>
        <w:t>Instructions</w:t>
      </w:r>
    </w:p>
    <w:p w14:paraId="67BEFD0D" w14:textId="270FB92B" w:rsidR="00370741" w:rsidRPr="003832C0" w:rsidRDefault="00370741" w:rsidP="00D868B2">
      <w:pPr>
        <w:pStyle w:val="ListParagraph"/>
        <w:numPr>
          <w:ilvl w:val="0"/>
          <w:numId w:val="11"/>
        </w:numPr>
        <w:rPr>
          <w:rFonts w:cstheme="minorHAnsi"/>
          <w:sz w:val="24"/>
          <w:szCs w:val="24"/>
        </w:rPr>
      </w:pPr>
      <w:r w:rsidRPr="003832C0">
        <w:rPr>
          <w:rFonts w:cstheme="minorHAnsi"/>
          <w:sz w:val="24"/>
          <w:szCs w:val="24"/>
        </w:rPr>
        <w:t>Use</w:t>
      </w:r>
      <w:r w:rsidR="003832C0">
        <w:rPr>
          <w:rFonts w:cstheme="minorHAnsi"/>
          <w:sz w:val="24"/>
          <w:szCs w:val="24"/>
        </w:rPr>
        <w:t xml:space="preserve"> PowerP</w:t>
      </w:r>
      <w:r w:rsidRPr="003832C0">
        <w:rPr>
          <w:rFonts w:cstheme="minorHAnsi"/>
          <w:sz w:val="24"/>
          <w:szCs w:val="24"/>
        </w:rPr>
        <w:t>oint presentation to review content</w:t>
      </w:r>
    </w:p>
    <w:sectPr w:rsidR="00370741" w:rsidRPr="003832C0" w:rsidSect="004F7DA3">
      <w:headerReference w:type="default" r:id="rId10"/>
      <w:footerReference w:type="default" r:id="rId11"/>
      <w:type w:val="continuous"/>
      <w:pgSz w:w="15840" w:h="12240" w:orient="landscape"/>
      <w:pgMar w:top="450" w:right="144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31289C" w14:textId="77777777" w:rsidR="00B8106D" w:rsidRDefault="00B8106D" w:rsidP="00BA21A8">
      <w:pPr>
        <w:spacing w:after="0" w:line="240" w:lineRule="auto"/>
      </w:pPr>
      <w:r>
        <w:separator/>
      </w:r>
    </w:p>
  </w:endnote>
  <w:endnote w:type="continuationSeparator" w:id="0">
    <w:p w14:paraId="5D3A01F4" w14:textId="77777777" w:rsidR="00B8106D" w:rsidRDefault="00B8106D" w:rsidP="00BA21A8">
      <w:pPr>
        <w:spacing w:after="0" w:line="240" w:lineRule="auto"/>
      </w:pPr>
      <w:r>
        <w:continuationSeparator/>
      </w:r>
    </w:p>
  </w:endnote>
  <w:endnote w:type="continuationNotice" w:id="1">
    <w:p w14:paraId="17193FB8" w14:textId="77777777" w:rsidR="00B8106D" w:rsidRDefault="00B8106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8B6ED1" w14:textId="77777777" w:rsidR="00CA0FAA" w:rsidRPr="00284F18" w:rsidRDefault="00CA0FAA" w:rsidP="00CA0FAA">
    <w:pPr>
      <w:pStyle w:val="Footer"/>
      <w:rPr>
        <w:b/>
        <w:color w:val="808080" w:themeColor="background1" w:themeShade="80"/>
      </w:rPr>
    </w:pPr>
    <w:bookmarkStart w:id="3" w:name="_Hlk517685906"/>
    <w:r w:rsidRPr="00284F18">
      <w:rPr>
        <w:rFonts w:cstheme="minorHAnsi"/>
        <w:b/>
        <w:color w:val="808080" w:themeColor="background1" w:themeShade="80"/>
      </w:rPr>
      <w:t>©</w:t>
    </w:r>
    <w:r w:rsidRPr="00284F18">
      <w:rPr>
        <w:b/>
        <w:color w:val="808080" w:themeColor="background1" w:themeShade="80"/>
      </w:rPr>
      <w:t xml:space="preserve"> Ipas 2018</w:t>
    </w:r>
    <w:bookmarkStart w:id="4" w:name="_Hlk528072630"/>
  </w:p>
  <w:bookmarkEnd w:id="3"/>
  <w:bookmarkEnd w:id="4"/>
  <w:p w14:paraId="112CF68F" w14:textId="382A7306" w:rsidR="00CA0FAA" w:rsidRDefault="00CA0FAA">
    <w:pPr>
      <w:pStyle w:val="Footer"/>
    </w:pPr>
  </w:p>
  <w:p w14:paraId="17AE27F9" w14:textId="77777777" w:rsidR="00CA0FAA" w:rsidRDefault="00CA0F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C51087" w14:textId="77777777" w:rsidR="00B8106D" w:rsidRDefault="00B8106D" w:rsidP="00BA21A8">
      <w:pPr>
        <w:spacing w:after="0" w:line="240" w:lineRule="auto"/>
      </w:pPr>
      <w:r>
        <w:separator/>
      </w:r>
    </w:p>
  </w:footnote>
  <w:footnote w:type="continuationSeparator" w:id="0">
    <w:p w14:paraId="37801810" w14:textId="77777777" w:rsidR="00B8106D" w:rsidRDefault="00B8106D" w:rsidP="00BA21A8">
      <w:pPr>
        <w:spacing w:after="0" w:line="240" w:lineRule="auto"/>
      </w:pPr>
      <w:r>
        <w:continuationSeparator/>
      </w:r>
    </w:p>
  </w:footnote>
  <w:footnote w:type="continuationNotice" w:id="1">
    <w:p w14:paraId="3E7D288D" w14:textId="77777777" w:rsidR="00B8106D" w:rsidRDefault="00B8106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06FADF" w14:textId="407D0F70" w:rsidR="00CA0FAA" w:rsidRPr="00D61CBE" w:rsidRDefault="00CA0FAA" w:rsidP="00CA0FAA">
    <w:pPr>
      <w:rPr>
        <w:color w:val="808080" w:themeColor="background1" w:themeShade="80"/>
      </w:rPr>
    </w:pPr>
    <w:bookmarkStart w:id="1" w:name="_Hlk517685866"/>
  </w:p>
  <w:p w14:paraId="3BD2F68F" w14:textId="77777777" w:rsidR="00CA0FAA" w:rsidRPr="00D61CBE" w:rsidRDefault="00CA0FAA" w:rsidP="00CA0FAA">
    <w:pPr>
      <w:pStyle w:val="Header"/>
      <w:rPr>
        <w:b/>
        <w:color w:val="808080" w:themeColor="background1" w:themeShade="80"/>
      </w:rPr>
    </w:pPr>
    <w:bookmarkStart w:id="2" w:name="_Hlk517686954"/>
    <w:r w:rsidRPr="00D61CBE">
      <w:rPr>
        <w:b/>
        <w:color w:val="808080" w:themeColor="background1" w:themeShade="80"/>
      </w:rPr>
      <w:t xml:space="preserve">Training Curriculum - Medical abortion at or after 13 weeks gestation (‘second trimester’) </w:t>
    </w:r>
  </w:p>
  <w:bookmarkEnd w:id="1"/>
  <w:bookmarkEnd w:id="2"/>
  <w:p w14:paraId="4CDA505D" w14:textId="3C1D0607" w:rsidR="00CA0FAA" w:rsidRDefault="00CA0FAA">
    <w:pPr>
      <w:pStyle w:val="Header"/>
    </w:pPr>
  </w:p>
  <w:p w14:paraId="20A73BE6" w14:textId="77777777" w:rsidR="00CA0FAA" w:rsidRDefault="00CA0FA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D7155"/>
    <w:multiLevelType w:val="hybridMultilevel"/>
    <w:tmpl w:val="93BAD7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C352F"/>
    <w:multiLevelType w:val="hybridMultilevel"/>
    <w:tmpl w:val="1BE219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505CE5"/>
    <w:multiLevelType w:val="hybridMultilevel"/>
    <w:tmpl w:val="EA58EC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CB7B7A"/>
    <w:multiLevelType w:val="hybridMultilevel"/>
    <w:tmpl w:val="68DAC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010971"/>
    <w:multiLevelType w:val="hybridMultilevel"/>
    <w:tmpl w:val="E4182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973E06"/>
    <w:multiLevelType w:val="hybridMultilevel"/>
    <w:tmpl w:val="899CB908"/>
    <w:lvl w:ilvl="0" w:tplc="22DA471C"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3D5B58"/>
    <w:multiLevelType w:val="hybridMultilevel"/>
    <w:tmpl w:val="8376C3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501C1D"/>
    <w:multiLevelType w:val="hybridMultilevel"/>
    <w:tmpl w:val="53E038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1E67B1"/>
    <w:multiLevelType w:val="hybridMultilevel"/>
    <w:tmpl w:val="673826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E71337"/>
    <w:multiLevelType w:val="hybridMultilevel"/>
    <w:tmpl w:val="399205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166D1D"/>
    <w:multiLevelType w:val="hybridMultilevel"/>
    <w:tmpl w:val="872E65DE"/>
    <w:lvl w:ilvl="0" w:tplc="75B64C1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10"/>
  </w:num>
  <w:num w:numId="5">
    <w:abstractNumId w:val="2"/>
  </w:num>
  <w:num w:numId="6">
    <w:abstractNumId w:val="3"/>
  </w:num>
  <w:num w:numId="7">
    <w:abstractNumId w:val="1"/>
  </w:num>
  <w:num w:numId="8">
    <w:abstractNumId w:val="4"/>
  </w:num>
  <w:num w:numId="9">
    <w:abstractNumId w:val="7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02D8"/>
    <w:rsid w:val="00004D9A"/>
    <w:rsid w:val="000218C3"/>
    <w:rsid w:val="00041202"/>
    <w:rsid w:val="00051B51"/>
    <w:rsid w:val="000F3203"/>
    <w:rsid w:val="00121E4D"/>
    <w:rsid w:val="00224296"/>
    <w:rsid w:val="00234FB5"/>
    <w:rsid w:val="00255AF7"/>
    <w:rsid w:val="00284D6E"/>
    <w:rsid w:val="00294908"/>
    <w:rsid w:val="002A5B58"/>
    <w:rsid w:val="002D14E3"/>
    <w:rsid w:val="0033609E"/>
    <w:rsid w:val="0036508D"/>
    <w:rsid w:val="00370741"/>
    <w:rsid w:val="003832C0"/>
    <w:rsid w:val="003C1E83"/>
    <w:rsid w:val="003F4904"/>
    <w:rsid w:val="00404786"/>
    <w:rsid w:val="0044462B"/>
    <w:rsid w:val="004C2371"/>
    <w:rsid w:val="004E6458"/>
    <w:rsid w:val="004F7DA3"/>
    <w:rsid w:val="00550713"/>
    <w:rsid w:val="005A02D8"/>
    <w:rsid w:val="005B3071"/>
    <w:rsid w:val="005B72DE"/>
    <w:rsid w:val="005C4C54"/>
    <w:rsid w:val="005D3E9D"/>
    <w:rsid w:val="005E65C7"/>
    <w:rsid w:val="006828BF"/>
    <w:rsid w:val="0069747F"/>
    <w:rsid w:val="006C0837"/>
    <w:rsid w:val="006D00EC"/>
    <w:rsid w:val="006E227C"/>
    <w:rsid w:val="0071459E"/>
    <w:rsid w:val="007450EB"/>
    <w:rsid w:val="00780DC4"/>
    <w:rsid w:val="007B09A9"/>
    <w:rsid w:val="007B0BA2"/>
    <w:rsid w:val="00802C09"/>
    <w:rsid w:val="0083044E"/>
    <w:rsid w:val="00876EB2"/>
    <w:rsid w:val="008C4D2C"/>
    <w:rsid w:val="008E4C5A"/>
    <w:rsid w:val="008F756B"/>
    <w:rsid w:val="00920B7E"/>
    <w:rsid w:val="00961DD9"/>
    <w:rsid w:val="00972036"/>
    <w:rsid w:val="00975443"/>
    <w:rsid w:val="009A1CF6"/>
    <w:rsid w:val="009C03B7"/>
    <w:rsid w:val="009F6E4C"/>
    <w:rsid w:val="00A47F85"/>
    <w:rsid w:val="00A67625"/>
    <w:rsid w:val="00A84147"/>
    <w:rsid w:val="00AB035A"/>
    <w:rsid w:val="00B0009E"/>
    <w:rsid w:val="00B2483C"/>
    <w:rsid w:val="00B34405"/>
    <w:rsid w:val="00B8106D"/>
    <w:rsid w:val="00BA21A8"/>
    <w:rsid w:val="00BB4144"/>
    <w:rsid w:val="00C52287"/>
    <w:rsid w:val="00CA0FAA"/>
    <w:rsid w:val="00D142B2"/>
    <w:rsid w:val="00D868B2"/>
    <w:rsid w:val="00D95B70"/>
    <w:rsid w:val="00DA574F"/>
    <w:rsid w:val="00DE3BFB"/>
    <w:rsid w:val="00DF5666"/>
    <w:rsid w:val="00E34040"/>
    <w:rsid w:val="00E56EAD"/>
    <w:rsid w:val="00E84D21"/>
    <w:rsid w:val="00E92111"/>
    <w:rsid w:val="00ED7183"/>
    <w:rsid w:val="00EE0190"/>
    <w:rsid w:val="00F14AA5"/>
    <w:rsid w:val="00F22AF1"/>
    <w:rsid w:val="00F61E83"/>
    <w:rsid w:val="00F64A02"/>
    <w:rsid w:val="00F702A3"/>
    <w:rsid w:val="00F765D1"/>
    <w:rsid w:val="00F82C0D"/>
    <w:rsid w:val="00FD68B4"/>
    <w:rsid w:val="00FE7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0D6088"/>
  <w15:docId w15:val="{7BEBFA79-BAF7-4BD7-A398-72A7189D4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02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2D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E645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EE019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B0009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A21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21A8"/>
  </w:style>
  <w:style w:type="paragraph" w:styleId="Footer">
    <w:name w:val="footer"/>
    <w:basedOn w:val="Normal"/>
    <w:link w:val="FooterChar"/>
    <w:uiPriority w:val="99"/>
    <w:unhideWhenUsed/>
    <w:rsid w:val="00BA21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21A8"/>
  </w:style>
  <w:style w:type="character" w:styleId="CommentReference">
    <w:name w:val="annotation reference"/>
    <w:basedOn w:val="DefaultParagraphFont"/>
    <w:uiPriority w:val="99"/>
    <w:semiHidden/>
    <w:unhideWhenUsed/>
    <w:rsid w:val="00F82C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2C0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2C0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2C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2C0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60CE8ECEFFB84F98DEAE73ADCA2925" ma:contentTypeVersion="15" ma:contentTypeDescription="Create a new document." ma:contentTypeScope="" ma:versionID="760e8ddac3cb7b9b2a37a4cc3acab5ff">
  <xsd:schema xmlns:xsd="http://www.w3.org/2001/XMLSchema" xmlns:xs="http://www.w3.org/2001/XMLSchema" xmlns:p="http://schemas.microsoft.com/office/2006/metadata/properties" xmlns:ns2="eaabc42c-abff-4e10-a1d4-30dd7a9c0116" xmlns:ns3="794a31a7-d620-4990-b69f-212e7653d907" targetNamespace="http://schemas.microsoft.com/office/2006/metadata/properties" ma:root="true" ma:fieldsID="5a8bda13e4afee807d0e66d1a272ee28" ns2:_="" ns3:_="">
    <xsd:import namespace="eaabc42c-abff-4e10-a1d4-30dd7a9c0116"/>
    <xsd:import namespace="794a31a7-d620-4990-b69f-212e7653d90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Activity_x0020_order" minOccurs="0"/>
                <xsd:element ref="ns3:Activity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bc42c-abff-4e10-a1d4-30dd7a9c011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4a31a7-d620-4990-b69f-212e7653d9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ctivity_x0020_order" ma:index="12" nillable="true" ma:displayName="Order" ma:internalName="Activity_x0020_order" ma:percentage="FALSE">
      <xsd:simpleType>
        <xsd:restriction base="dms:Number"/>
      </xsd:simpleType>
    </xsd:element>
    <xsd:element name="Activity" ma:index="13" nillable="true" ma:displayName="Notes" ma:internalName="Activity">
      <xsd:simpleType>
        <xsd:restriction base="dms:Text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Activity xmlns="794a31a7-d620-4990-b69f-212e7653d907">MA Overview - purpose statement</Activity>
    <Activity_x0020_order xmlns="794a31a7-d620-4990-b69f-212e7653d907">25</Activity_x0020_order>
  </documentManagement>
</p:properties>
</file>

<file path=customXml/itemProps1.xml><?xml version="1.0" encoding="utf-8"?>
<ds:datastoreItem xmlns:ds="http://schemas.openxmlformats.org/officeDocument/2006/customXml" ds:itemID="{A34F5D5B-AEB3-4C55-9A03-74647BB85F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4249C6-B6A3-4BF1-B34D-1C00AFF967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abc42c-abff-4e10-a1d4-30dd7a9c0116"/>
    <ds:schemaRef ds:uri="794a31a7-d620-4990-b69f-212e7653d9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3B935E-2688-4F6B-A3F1-E5F96EB2109B}">
  <ds:schemaRefs>
    <ds:schemaRef ds:uri="794a31a7-d620-4990-b69f-212e7653d907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eaabc42c-abff-4e10-a1d4-30dd7a9c0116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Ethiopian final trainee CASE LOG BOOK 10.27.10.docx</vt:lpstr>
    </vt:vector>
  </TitlesOfParts>
  <Company>OHSU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Ethiopian final trainee CASE LOG BOOK 10.27.10.docx</dc:title>
  <dc:creator>tilahuni</dc:creator>
  <cp:lastModifiedBy>Nathalie Kapp</cp:lastModifiedBy>
  <cp:revision>2</cp:revision>
  <cp:lastPrinted>2010-10-21T13:16:00Z</cp:lastPrinted>
  <dcterms:created xsi:type="dcterms:W3CDTF">2018-12-21T20:10:00Z</dcterms:created>
  <dcterms:modified xsi:type="dcterms:W3CDTF">2018-12-21T20:10:00Z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0x0101008E60CE8ECEFFB84F98DEAE73ADCA2925</vt:lpwstr>
  </property>
  <property fmtid="{D5CDD505-2E9C-101B-9397-08002B2CF9AE}" pid="3" name="xd_ProgID">
    <vt:lpwstr/>
  </property>
  <property fmtid="{D5CDD505-2E9C-101B-9397-08002B2CF9AE}" pid="4" name="TemplateUrl">
    <vt:lpwstr/>
  </property>
  <property fmtid="{D5CDD505-2E9C-101B-9397-08002B2CF9AE}" pid="5" name="xd_Signature">
    <vt:bool>false</vt:bool>
  </property>
  <property fmtid="{D5CDD505-2E9C-101B-9397-08002B2CF9AE}" pid="6" name="_dlc_DocIdItemGuid">
    <vt:lpwstr>20ef2fd5-bbe6-4415-986c-902ba424c677</vt:lpwstr>
  </property>
  <property fmtid="{D5CDD505-2E9C-101B-9397-08002B2CF9AE}" pid="7" name="URL">
    <vt:lpwstr/>
  </property>
</Properties>
</file>